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AD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640" w:hanging="2168" w:hangingChars="60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铜陵学院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“阳光体育杯”网球赛</w:t>
      </w:r>
      <w:r>
        <w:rPr>
          <w:rFonts w:hint="eastAsia" w:ascii="宋体" w:hAnsi="宋体" w:eastAsia="宋体" w:cs="宋体"/>
          <w:b/>
          <w:sz w:val="36"/>
          <w:szCs w:val="36"/>
        </w:rPr>
        <w:t>竞赛规程</w:t>
      </w:r>
    </w:p>
    <w:p w14:paraId="06E6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640" w:hanging="2168" w:hangingChars="60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 w14:paraId="0BE6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一、主办单位</w:t>
      </w:r>
    </w:p>
    <w:p w14:paraId="6B44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铜陵学院体育委员会</w:t>
      </w:r>
    </w:p>
    <w:p w14:paraId="37A1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二、承办单位</w:t>
      </w:r>
    </w:p>
    <w:p w14:paraId="630EA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铜陵学院体育部</w:t>
      </w:r>
    </w:p>
    <w:p w14:paraId="42CD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共青团铜陵学院委员会</w:t>
      </w:r>
    </w:p>
    <w:p w14:paraId="233A4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三、参赛单位</w:t>
      </w:r>
    </w:p>
    <w:p w14:paraId="2604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630" w:left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法学院、会计学院、机械工程学院、财税与公共管理学院 外国语学院、经济学院、电气工程学院、数学与计算机学院、工商管理学院、金融学院、建筑工程学院、文学与艺术传媒学院</w:t>
      </w:r>
    </w:p>
    <w:p w14:paraId="53EC6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、竞赛时间、地点</w:t>
      </w:r>
    </w:p>
    <w:p w14:paraId="6AFA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2024年11月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16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日—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日 </w:t>
      </w:r>
      <w:r>
        <w:rPr>
          <w:rFonts w:hint="eastAsia" w:ascii="宋体" w:hAnsi="宋体" w:eastAsia="宋体" w:cs="宋体"/>
          <w:sz w:val="28"/>
          <w:szCs w:val="28"/>
        </w:rPr>
        <w:t>（如遇到下雨，则比赛顺延）</w:t>
      </w:r>
    </w:p>
    <w:p w14:paraId="7FE9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630" w:left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铜陵学院翠湖校区网球场</w:t>
      </w:r>
    </w:p>
    <w:p w14:paraId="65539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、竞赛项目及分组</w:t>
      </w:r>
    </w:p>
    <w:p w14:paraId="1FCE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（一）竞赛项目</w:t>
      </w:r>
    </w:p>
    <w:p w14:paraId="550C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男子单打、女子单打、男子双打、女子双打。</w:t>
      </w:r>
    </w:p>
    <w:p w14:paraId="5D6B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（二）项目分组</w:t>
      </w:r>
    </w:p>
    <w:p w14:paraId="3C0A7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1.甲组运动员为我校一年级新生。</w:t>
      </w:r>
    </w:p>
    <w:p w14:paraId="7ACAA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2.乙组运动员为我校二、三、四年级学生。</w:t>
      </w:r>
    </w:p>
    <w:p w14:paraId="7665B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、竞赛办法</w:t>
      </w:r>
    </w:p>
    <w:p w14:paraId="5732E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（一）参照执行中国网球协会审定的《网球竞赛规则（2020）》。</w:t>
      </w:r>
    </w:p>
    <w:p w14:paraId="7F030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（二）各个单项比赛</w:t>
      </w:r>
    </w:p>
    <w:p w14:paraId="73EB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1.单项比赛采用淘汰及附加赛的方式决出前八名。</w:t>
      </w:r>
    </w:p>
    <w:p w14:paraId="6AB7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2.依据参赛运动员的数量选取适合的2n签位数，如有轮空位则采用平均分布的原则确定轮空位置。</w:t>
      </w:r>
    </w:p>
    <w:p w14:paraId="1B3271F2">
      <w:pPr>
        <w:pStyle w:val="8"/>
        <w:keepNext w:val="0"/>
        <w:keepLines w:val="0"/>
        <w:pageBreakBefore w:val="0"/>
        <w:widowControl w:val="0"/>
        <w:tabs>
          <w:tab w:val="left" w:pos="1374"/>
          <w:tab w:val="left" w:pos="7957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2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3.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  <w:t>单打抽签办法：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  <w:tab/>
      </w:r>
    </w:p>
    <w:p w14:paraId="600FA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上届安徽省运动会、安徽省大学生网球比赛的男、女单打比赛成绩设立种子选手。其种子位置按名次依次替补；根据报名情况设定种子数量，种子队员按照规定分别进入各区。其它运动员先抽签排出顺序再分批抽签进入各区。对同单位的运动员采取分区控制的方法分布于不同的四分之一区。</w:t>
      </w:r>
    </w:p>
    <w:p w14:paraId="765687C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  <w:t>双打抽签办法：</w:t>
      </w:r>
    </w:p>
    <w:p w14:paraId="44B1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上届安徽省运动会、安徽省大学生网球比赛的双打成绩设立种子选手，男、女双打比赛成绩，非原配对，取消种子资格，其位置按名次依次替补；根据报名情况设定种子数量，种子队员按照规定分别进入各区。其它运动员先抽签排出顺序再分批抽签进入各区。同单位选手将采用避开同区的抽签原则。</w:t>
      </w:r>
    </w:p>
    <w:p w14:paraId="4BB56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（三）赛制</w:t>
      </w:r>
    </w:p>
    <w:p w14:paraId="49E3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1单打、双打的比赛项目均采用1盘6局平局决胜（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</w:t>
      </w:r>
      <w:r>
        <w:rPr>
          <w:rFonts w:hint="eastAsia" w:ascii="宋体" w:hAnsi="宋体" w:eastAsia="宋体" w:cs="宋体"/>
          <w:sz w:val="28"/>
          <w:szCs w:val="28"/>
        </w:rPr>
        <w:t>占先）。</w:t>
      </w:r>
    </w:p>
    <w:p w14:paraId="0BAC8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.在特殊情况下，为使比赛顺利进行，组委会根据相关规定有权临时更改赛制，但相同轮次采用相同的赛制。</w:t>
      </w:r>
    </w:p>
    <w:p w14:paraId="309A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、录取名次、奖励办法</w:t>
      </w:r>
    </w:p>
    <w:p w14:paraId="451C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1.各项目录取前8名。第1名为一等奖，2-4名为二等奖，5-8名为三等奖。参赛队不足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八人</w:t>
      </w:r>
      <w:r>
        <w:rPr>
          <w:rFonts w:hint="eastAsia" w:ascii="宋体" w:hAnsi="宋体" w:eastAsia="宋体" w:cs="宋体"/>
          <w:sz w:val="28"/>
          <w:szCs w:val="28"/>
        </w:rPr>
        <w:t>减一录取。</w:t>
      </w:r>
    </w:p>
    <w:p w14:paraId="13769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2.获得各项目前8名的运动员分别颁发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获奖</w:t>
      </w:r>
      <w:r>
        <w:rPr>
          <w:rFonts w:hint="eastAsia" w:ascii="宋体" w:hAnsi="宋体" w:eastAsia="宋体" w:cs="宋体"/>
          <w:sz w:val="28"/>
          <w:szCs w:val="28"/>
        </w:rPr>
        <w:t>证书。</w:t>
      </w:r>
    </w:p>
    <w:p w14:paraId="4E3E0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、报名办法</w:t>
      </w:r>
    </w:p>
    <w:p w14:paraId="1E2E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以学院为单位，各学院报领队1名，教练员1名，运动员每队不超过10人。双打配对请在报名表用字母AA.BB.CC等字母标注清楚。参赛运动员必须身体健康，无先天性疾病，符合参赛规定。经学院审核盖章后，20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年11月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前</w:t>
      </w:r>
      <w:r>
        <w:rPr>
          <w:rFonts w:hint="eastAsia" w:ascii="宋体" w:hAnsi="宋体" w:eastAsia="宋体" w:cs="宋体"/>
          <w:sz w:val="28"/>
          <w:szCs w:val="28"/>
        </w:rPr>
        <w:t>将报名表（见附件1）报送到体育部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205室</w:t>
      </w:r>
      <w:r>
        <w:rPr>
          <w:rFonts w:hint="eastAsia" w:ascii="宋体" w:hAnsi="宋体" w:eastAsia="宋体" w:cs="宋体"/>
          <w:sz w:val="28"/>
          <w:szCs w:val="28"/>
        </w:rPr>
        <w:t>陈雪晴老师处，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"mailto:并把电子档报名表发送到20091683@qq.com"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并把电子档报名表发送到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496241863</w:t>
      </w:r>
      <w:r>
        <w:rPr>
          <w:rFonts w:hint="eastAsia" w:ascii="宋体" w:hAnsi="宋体" w:eastAsia="宋体" w:cs="宋体"/>
          <w:sz w:val="28"/>
          <w:szCs w:val="28"/>
        </w:rPr>
        <w:t>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邮箱。逾期不报者按自动放弃参赛处理。联系电话：5884191</w:t>
      </w:r>
    </w:p>
    <w:p w14:paraId="6EC5F881">
      <w:pPr>
        <w:keepNext w:val="0"/>
        <w:keepLines w:val="0"/>
        <w:pageBreakBefore w:val="0"/>
        <w:widowControl w:val="0"/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210" w:rightChars="10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sz w:val="28"/>
          <w:szCs w:val="28"/>
        </w:rPr>
        <w:t>、本规程解释权属体育部。本规程未尽事宜，另行通知。</w:t>
      </w:r>
    </w:p>
    <w:p w14:paraId="19C8D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726F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8B32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铜陵学院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体育运动委员会</w:t>
      </w:r>
    </w:p>
    <w:p w14:paraId="55FD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                    2024.11.7</w:t>
      </w:r>
    </w:p>
    <w:p w14:paraId="0EF4BF04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0681C146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03B8A4B9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64976F14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392CAF2C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2A7731E4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48A90683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73A37898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714B2E04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23584F81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4EC32D94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189CED2F">
      <w:pPr>
        <w:snapToGrid w:val="0"/>
        <w:spacing w:line="212" w:lineRule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36C6E776">
      <w:pPr>
        <w:snapToGrid w:val="0"/>
        <w:spacing w:line="500" w:lineRule="exact"/>
        <w:ind w:left="2640" w:hanging="2650" w:hangingChars="6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铜陵学院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“阳光体育杯”网球赛</w:t>
      </w:r>
    </w:p>
    <w:p w14:paraId="6587DA60">
      <w:pPr>
        <w:spacing w:line="360" w:lineRule="auto"/>
        <w:ind w:firstLine="3534" w:firstLineChars="8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 w14:paraId="24F3BE0F">
      <w:pPr>
        <w:spacing w:line="360" w:lineRule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参赛单位：</w:t>
      </w:r>
    </w:p>
    <w:p w14:paraId="50CD416A">
      <w:pPr>
        <w:spacing w:line="360" w:lineRule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 xml:space="preserve">领队：           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 xml:space="preserve">   联系电话：                        </w:t>
      </w:r>
    </w:p>
    <w:p w14:paraId="2AAEB18B">
      <w:pPr>
        <w:spacing w:line="360" w:lineRule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 xml:space="preserve">教练员：           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 xml:space="preserve"> 联系电话：</w:t>
      </w:r>
      <w:bookmarkStart w:id="0" w:name="_GoBack"/>
      <w:bookmarkEnd w:id="0"/>
    </w:p>
    <w:p w14:paraId="32356111">
      <w:pPr>
        <w:spacing w:line="360" w:lineRule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队员：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365"/>
        <w:gridCol w:w="2452"/>
        <w:gridCol w:w="1977"/>
      </w:tblGrid>
      <w:tr w14:paraId="797B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Align w:val="center"/>
          </w:tcPr>
          <w:p w14:paraId="5051F4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365" w:type="dxa"/>
          </w:tcPr>
          <w:p w14:paraId="73DEF6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452" w:type="dxa"/>
            <w:vAlign w:val="center"/>
          </w:tcPr>
          <w:p w14:paraId="2C691DC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977" w:type="dxa"/>
            <w:vAlign w:val="center"/>
          </w:tcPr>
          <w:p w14:paraId="1014EC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参赛项目</w:t>
            </w:r>
          </w:p>
        </w:tc>
      </w:tr>
      <w:tr w14:paraId="7CEB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2882F2A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07D48A04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20C22EC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601ACA2B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685F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2543FCDF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1A6D77A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008099DD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6FD54AB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6A77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614D95E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5C715AB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600358B2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54A086F2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2A60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7B7E1F56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54DFE656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5D1302A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60358A5D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2801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676969BF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49264EE4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035316F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6E1B3354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0F48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798AEE9F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1E69B167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073AAED9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1C8C1FF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7059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523532E0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52018626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401B7E41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2A35D589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2C37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644B2D59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79C6BE7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3FE5DD10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05FD115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3E6A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50432EC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524C1CB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69C7E98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7830695F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0066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 w14:paraId="6654CAF9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534BA5B4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</w:tcPr>
          <w:p w14:paraId="43D95BC2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77" w:type="dxa"/>
          </w:tcPr>
          <w:p w14:paraId="30CF046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 w14:paraId="731D809B">
      <w:pPr>
        <w:spacing w:line="360" w:lineRule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 xml:space="preserve">学院盖章                                            </w:t>
      </w:r>
    </w:p>
    <w:p w14:paraId="58F7B070">
      <w:pPr>
        <w:spacing w:line="360" w:lineRule="auto"/>
        <w:ind w:firstLine="960" w:firstLineChars="4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 xml:space="preserve">                                             </w:t>
      </w:r>
    </w:p>
    <w:p w14:paraId="73F358BE">
      <w:pPr>
        <w:spacing w:line="360" w:lineRule="auto"/>
        <w:ind w:firstLine="6720" w:firstLineChars="2800"/>
        <w:jc w:val="both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 xml:space="preserve"> 年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 月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 日</w:t>
      </w:r>
    </w:p>
    <w:p w14:paraId="444DC88C">
      <w:pPr>
        <w:rPr>
          <w:rFonts w:hint="eastAsia" w:ascii="宋体" w:hAnsi="宋体" w:eastAsia="宋体" w:cs="宋体"/>
          <w:b w:val="0"/>
          <w:bCs/>
        </w:rPr>
      </w:pPr>
    </w:p>
    <w:p w14:paraId="047360B4">
      <w:pPr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yNjA4MzRjZWUzMDcwN2I2NDhiYmQ0NjllNGUxZTMifQ=="/>
  </w:docVars>
  <w:rsids>
    <w:rsidRoot w:val="00000000"/>
    <w:rsid w:val="0B774621"/>
    <w:rsid w:val="3B4F7C70"/>
    <w:rsid w:val="4FBC62FD"/>
    <w:rsid w:val="642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1_"/>
    <w:basedOn w:val="6"/>
    <w:link w:val="8"/>
    <w:qFormat/>
    <w:uiPriority w:val="0"/>
    <w:rPr>
      <w:rFonts w:ascii="宋体" w:hAnsi="宋体" w:cs="宋体"/>
      <w:color w:val="000000"/>
      <w:sz w:val="28"/>
      <w:szCs w:val="28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spacing w:line="420" w:lineRule="auto"/>
      <w:ind w:firstLine="400"/>
      <w:jc w:val="left"/>
    </w:pPr>
    <w:rPr>
      <w:rFonts w:ascii="宋体" w:hAnsi="宋体" w:cs="宋体"/>
      <w:color w:val="000000"/>
      <w:sz w:val="28"/>
      <w:szCs w:val="28"/>
      <w:lang w:val="zh-TW" w:eastAsia="zh-TW" w:bidi="zh-TW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1071</Words>
  <Characters>1143</Characters>
  <Lines>12</Lines>
  <Paragraphs>3</Paragraphs>
  <TotalTime>0</TotalTime>
  <ScaleCrop>false</ScaleCrop>
  <LinksUpToDate>false</LinksUpToDate>
  <CharactersWithSpaces>1368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2022-11-09T20:50:00Z</dcterms:created>
  <dc:creator>鲍 亮</dc:creator>
  <cp:lastModifiedBy>珊珊</cp:lastModifiedBy>
  <cp:lastPrinted>2024-11-07T04:02:00Z</cp:lastPrinted>
  <dcterms:modified xsi:type="dcterms:W3CDTF">2024-11-07T06:12:52Z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37B36DED6F0B4C9091EF168BC2AF2825_13</vt:lpwstr>
  </property>
  <property fmtid="{D5CDD505-2E9C-101B-9397-08002B2CF9AE}" pid="3" name="KSOProductBuildVer">
    <vt:lpwstr>2052-12.1.0.18608</vt:lpwstr>
  </property>
</Properties>
</file>